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CF" w:rsidRDefault="00FC71CF" w:rsidP="0016533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Г. Москва                                                                                                       АО «Актив»</w:t>
      </w: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ПРИКАЗ</w:t>
      </w: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от ___ декабря 20__ года № _____</w:t>
      </w: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Об утверждении учетной политики</w:t>
      </w: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color w:val="000000"/>
        </w:rPr>
        <w:t>для целей бухгалтерского учета на 20__год</w:t>
      </w: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Руководствуясь нормами  Федерального закона от 6 декабря 2011 г. № 402-ФЗ «О бухгалтерском учете», ПБУ 1/2008 «Учетная политика организации» (Приказ </w:t>
      </w:r>
      <w:r>
        <w:rPr>
          <w:rFonts w:ascii="Arial" w:eastAsia="Arial" w:hAnsi="Arial" w:cs="Arial"/>
          <w:color w:val="333333"/>
          <w:sz w:val="21"/>
          <w:szCs w:val="21"/>
        </w:rPr>
        <w:t>Минфина РФ от 6 октября 2008 г. № 106н), а также в соответствии с иными положениями и нормами, содержащимися в законодательстве о бухгалтерском учете и отчетности и Федеральных стандартах бухгалтерской отчетности;</w:t>
      </w: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в целях формирования полной и достоверной </w:t>
      </w:r>
      <w:r>
        <w:rPr>
          <w:rFonts w:ascii="Arial" w:eastAsia="Arial" w:hAnsi="Arial" w:cs="Arial"/>
          <w:color w:val="333333"/>
          <w:sz w:val="21"/>
          <w:szCs w:val="21"/>
        </w:rPr>
        <w:t>информации о порядке учета в 20__ году:</w:t>
      </w:r>
    </w:p>
    <w:p w:rsidR="00FC71CF" w:rsidRDefault="00165331" w:rsidP="001653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фактов хозяйственной жизни;</w:t>
      </w:r>
    </w:p>
    <w:p w:rsidR="00FC71CF" w:rsidRDefault="00165331" w:rsidP="001653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активов;</w:t>
      </w:r>
    </w:p>
    <w:p w:rsidR="00FC71CF" w:rsidRDefault="00165331" w:rsidP="001653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обязательств;</w:t>
      </w:r>
    </w:p>
    <w:p w:rsidR="00FC71CF" w:rsidRDefault="00165331" w:rsidP="001653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источников финансирования деятельности;</w:t>
      </w:r>
    </w:p>
    <w:p w:rsidR="00FC71CF" w:rsidRDefault="00165331" w:rsidP="001653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доходов;</w:t>
      </w:r>
    </w:p>
    <w:p w:rsidR="00FC71CF" w:rsidRDefault="00165331" w:rsidP="001653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расходов;</w:t>
      </w:r>
    </w:p>
    <w:p w:rsidR="00FC71CF" w:rsidRDefault="00165331" w:rsidP="001653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иных объектов, если это установлено федеральными стандартами;</w:t>
      </w: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в целях обеспечения информацией внутренних и внешних пользователей</w:t>
      </w: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150" w:line="240" w:lineRule="auto"/>
        <w:ind w:left="1" w:hanging="3"/>
        <w:rPr>
          <w:rFonts w:ascii="Arial" w:eastAsia="Arial" w:hAnsi="Arial" w:cs="Arial"/>
          <w:color w:val="333333"/>
          <w:sz w:val="27"/>
          <w:szCs w:val="27"/>
        </w:rPr>
      </w:pPr>
      <w:r>
        <w:rPr>
          <w:rFonts w:ascii="Arial" w:eastAsia="Arial" w:hAnsi="Arial" w:cs="Arial"/>
          <w:b/>
          <w:color w:val="333333"/>
          <w:sz w:val="27"/>
          <w:szCs w:val="27"/>
        </w:rPr>
        <w:t>ПРИКАЗЫВАЮ:</w:t>
      </w:r>
    </w:p>
    <w:p w:rsidR="00FC71CF" w:rsidRDefault="00165331" w:rsidP="00165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Утвердить учетную политику для целей бухгалтерского учета на 20__ год (Приложение № 1).</w:t>
      </w:r>
    </w:p>
    <w:p w:rsidR="00FC71CF" w:rsidRDefault="00165331" w:rsidP="00165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lastRenderedPageBreak/>
        <w:t>Контроль формирования и соблюдения положений учетной политики возложить на главного бухгалтера организации.</w:t>
      </w:r>
    </w:p>
    <w:p w:rsidR="00FC71CF" w:rsidRDefault="00165331" w:rsidP="00165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Изменения учетной политики производить в случаях:</w:t>
      </w:r>
    </w:p>
    <w:p w:rsidR="00FC71CF" w:rsidRDefault="00165331" w:rsidP="00165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изменения законодательства РФ и (или) нормативных правовых актов по бухгалтерскому учету и налогообложению - не ранее чем с момента вступления в силу изменений норм указанного законодательства;</w:t>
      </w:r>
    </w:p>
    <w:p w:rsidR="00FC71CF" w:rsidRDefault="00165331" w:rsidP="00165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в случае начала осуществления нового вида деятельности;</w:t>
      </w:r>
    </w:p>
    <w:p w:rsidR="00FC71CF" w:rsidRDefault="00165331" w:rsidP="00165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раз</w:t>
      </w:r>
      <w:r>
        <w:rPr>
          <w:rFonts w:ascii="Arial" w:eastAsia="Arial" w:hAnsi="Arial" w:cs="Arial"/>
          <w:color w:val="333333"/>
          <w:sz w:val="21"/>
          <w:szCs w:val="21"/>
        </w:rPr>
        <w:t>работки новых способов ведения бухгалтерского учета;</w:t>
      </w:r>
    </w:p>
    <w:p w:rsidR="00FC71CF" w:rsidRDefault="00165331" w:rsidP="001653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существенного изменения условий хозяйствования.</w:t>
      </w:r>
    </w:p>
    <w:p w:rsidR="00FC71CF" w:rsidRDefault="00165331" w:rsidP="00165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Изменения оформлять необходимыми распорядительными документами.</w:t>
      </w:r>
    </w:p>
    <w:p w:rsidR="00FC71CF" w:rsidRDefault="00165331" w:rsidP="001653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Настоящий приказ вступает в действие с «01» января 20__ года.</w:t>
      </w:r>
    </w:p>
    <w:p w:rsidR="00FC71CF" w:rsidRDefault="00FC71CF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</w:p>
    <w:p w:rsidR="00FC71CF" w:rsidRDefault="00FC71CF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</w:p>
    <w:p w:rsidR="00FC71CF" w:rsidRDefault="00FC71CF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Генеральный директор</w:t>
      </w:r>
    </w:p>
    <w:p w:rsidR="00FC71CF" w:rsidRDefault="00165331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АО «Актив»                                                                                 Васильев                                                         /А.И. Васильев/</w:t>
      </w:r>
    </w:p>
    <w:p w:rsidR="00FC71CF" w:rsidRPr="00165331" w:rsidRDefault="00FC71CF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Chars="0" w:left="0" w:firstLineChars="0" w:firstLine="0"/>
        <w:rPr>
          <w:rFonts w:ascii="Arial" w:eastAsia="Arial" w:hAnsi="Arial" w:cs="Arial"/>
          <w:color w:val="333333"/>
          <w:sz w:val="21"/>
          <w:szCs w:val="21"/>
          <w:lang w:val="en-US"/>
        </w:rPr>
      </w:pPr>
      <w:bookmarkStart w:id="0" w:name="_GoBack"/>
      <w:bookmarkEnd w:id="0"/>
    </w:p>
    <w:p w:rsidR="00FC71CF" w:rsidRDefault="00FC71CF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</w:p>
    <w:p w:rsidR="00FC71CF" w:rsidRDefault="00FC71CF" w:rsidP="001653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05"/>
        <w:ind w:left="0" w:hanging="2"/>
        <w:rPr>
          <w:rFonts w:ascii="Arial" w:eastAsia="Arial" w:hAnsi="Arial" w:cs="Arial"/>
          <w:color w:val="333333"/>
          <w:sz w:val="21"/>
          <w:szCs w:val="21"/>
        </w:rPr>
      </w:pPr>
    </w:p>
    <w:p w:rsidR="00FC71CF" w:rsidRDefault="00FC71CF" w:rsidP="00FC71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FC71CF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121B"/>
    <w:multiLevelType w:val="multilevel"/>
    <w:tmpl w:val="8C8440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7FBD3A95"/>
    <w:multiLevelType w:val="multilevel"/>
    <w:tmpl w:val="6C627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71CF"/>
    <w:rsid w:val="00165331"/>
    <w:rsid w:val="00F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tcfwkvOrGbDiKFPSRvoAy2cCyQ==">AMUW2mWFjYQGrCh63ZzrfjOGc1mGv2MKx0Sm7Y2ClePeHTcbz43F+7CAWXYP6VxmFrq5OCne9BFtrlKUggdlN2tzp9zf6SSptPqKIflI5Hg/kiPMfoHPzBo=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Odda</cp:lastModifiedBy>
  <cp:revision>2</cp:revision>
  <dcterms:created xsi:type="dcterms:W3CDTF">2021-01-25T17:07:00Z</dcterms:created>
  <dcterms:modified xsi:type="dcterms:W3CDTF">2021-03-11T12:41:00Z</dcterms:modified>
</cp:coreProperties>
</file>